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Comté im Wandel der Zeit</w:t>
      </w:r>
    </w:p>
    <w:p>
      <w:pPr>
        <w:spacing w:after="120"/>
      </w:pPr>
      <w:r>
        <w:rPr>
          <w:color w:val="8A7D68"/>
          <w:sz w:val="26"/>
          <w:szCs w:val="26"/>
        </w:rPr>
        <w:t xml:space="preserve">Alle Aktionstexte für Ihre Abokiste — zum Kopieren und Anpassen</w:t>
      </w:r>
    </w:p>
    <w:p>
      <w:pPr>
        <w:pBdr>
          <w:bottom w:val="single" w:color="DDD0B1" w:sz="4" w:space="4"/>
        </w:pBdr>
        <w:spacing w:after="200"/>
      </w:pPr>
      <w:r>
        <w:rPr>
          <w:i/>
          <w:iCs/>
          <w:color w:val="5C6B51"/>
        </w:rPr>
        <w:t xml:space="preserve">Gelb markierte Stellen sind Platzhalter: bitte eigene Angaben (Preise, Portionsgrößen, Termine, Links, Absender) einsetzen. Rechtliche Pflichtangaben stehen gesammelt im letzten Kapitel. Stand: Juli 2026 · Gerald Bartke direkt.</w:t>
      </w:r>
    </w:p>
    <w:p>
      <w:pPr>
        <w:pStyle w:val="Heading1"/>
        <w:spacing w:after="160" w:before="360"/>
      </w:pPr>
      <w:r>
        <w:t xml:space="preserve">1 · Aktionsname &amp; Einzeiler</w:t>
      </w:r>
    </w:p>
    <w:p>
      <w:pPr>
        <w:spacing w:after="120"/>
      </w:pPr>
      <w:r>
        <w:rPr>
          <w:b/>
          <w:bCs/>
        </w:rPr>
        <w:t xml:space="preserve">Aktionsname: Comté im Wandel der Zeit</w:t>
      </w:r>
    </w:p>
    <w:p>
      <w:pPr>
        <w:spacing w:after="120"/>
      </w:pPr>
      <w:r>
        <w:t xml:space="preserve">Unterzeile: Vier Reifestufen. Zwei Affineurhäuser. Eine außergewöhnliche Käsetradition.</w:t>
      </w:r>
    </w:p>
    <w:p>
      <w:pPr>
        <w:spacing w:after="120"/>
      </w:pPr>
      <w:r>
        <w:t xml:space="preserve">Emotionale Variante: Was macht Zeit mit Käse? — Vier Bio-Comtés aus dem französischen Jura, von jung und saftig bis über 30 Monate gereift.</w:t>
      </w:r>
    </w:p>
    <w:p>
      <w:pPr>
        <w:pStyle w:val="Heading2"/>
        <w:spacing w:after="120" w:before="240"/>
      </w:pPr>
      <w:r>
        <w:t xml:space="preserve">Einzeiler für das Set</w:t>
      </w:r>
    </w:p>
    <w:p>
      <w:pPr>
        <w:spacing w:after="120"/>
      </w:pPr>
      <w:r>
        <w:t xml:space="preserve">Vier Bio-Comtés aus dem französischen Jura, von 4 bis über 30 Monate gereift – eine Verkostung, die zeigt, was Zeit und Affinage aus Rohmilchkäse machen.</w:t>
      </w:r>
    </w:p>
    <w:p>
      <w:pPr>
        <w:spacing w:after="120"/>
      </w:pPr>
      <w:r>
        <w:t xml:space="preserve">Kurzvariante: Vier Bio-Comtés, vier Reifestufen – schmecken Sie, was Zeit mit Käse macht.</w:t>
      </w:r>
    </w:p>
    <w:p>
      <w:pPr>
        <w:pStyle w:val="Heading2"/>
        <w:spacing w:after="120" w:before="240"/>
      </w:pPr>
      <w:r>
        <w:t xml:space="preserve">Einzeiler je Reifestufe</w:t>
      </w:r>
    </w:p>
    <w:p>
      <w:pPr>
        <w:pStyle w:val="ListParagraph"/>
        <w:numPr>
          <w:ilvl w:val="0"/>
          <w:numId w:val="2"/>
        </w:numPr>
        <w:spacing w:after="60"/>
      </w:pPr>
      <w:r>
        <w:t xml:space="preserve">Stufe 1 · Art. 10142 · Comté Cyclamen AOP — 4 Monate, der Jugendliche: saftig und mild, mit zarter Milchsüße und elastischem Teig.</w:t>
      </w:r>
    </w:p>
    <w:p>
      <w:pPr>
        <w:pStyle w:val="ListParagraph"/>
        <w:numPr>
          <w:ilvl w:val="0"/>
          <w:numId w:val="2"/>
        </w:numPr>
        <w:spacing w:after="60"/>
      </w:pPr>
      <w:r>
        <w:t xml:space="preserve">Stufe 2 · Art. 10102 · Comté Extra/Épicéa AOP — 6–9 Monate, der Klassiker: fruchtig, mit dem feinen, sauberen Haselnussaroma.</w:t>
      </w:r>
    </w:p>
    <w:p>
      <w:pPr>
        <w:pStyle w:val="ListParagraph"/>
        <w:numPr>
          <w:ilvl w:val="0"/>
          <w:numId w:val="2"/>
        </w:numPr>
        <w:spacing w:after="60"/>
      </w:pPr>
      <w:r>
        <w:t xml:space="preserve">Stufe 3 · Art. 10252 · Comté Arnaud AOP — 20–22 Monate, der Tiefgründige: würzig und profund, Haselnuss trifft Bouillon.</w:t>
      </w:r>
    </w:p>
    <w:p>
      <w:pPr>
        <w:pStyle w:val="ListParagraph"/>
        <w:numPr>
          <w:ilvl w:val="0"/>
          <w:numId w:val="2"/>
        </w:numPr>
        <w:spacing w:after="60"/>
      </w:pPr>
      <w:r>
        <w:t xml:space="preserve">Stufe 4 · Art. 10251 · Comté Arnaud AOP — 30+ Monate, der Charakterkopf: konzentriert und lang, fester Teig mit feinen Reifekristallen.</w:t>
      </w:r>
    </w:p>
    <w:p>
      <w:pPr>
        <w:pStyle w:val="Heading1"/>
        <w:spacing w:after="160" w:before="360"/>
      </w:pPr>
      <w:r>
        <w:t xml:space="preserve">2 · Kurztext für den Shop (ca. 70 Wörter)</w:t>
      </w:r>
    </w:p>
    <w:p>
      <w:pPr>
        <w:spacing w:after="120"/>
      </w:pPr>
      <w:r>
        <w:rPr>
          <w:b/>
          <w:bCs/>
        </w:rPr>
        <w:t xml:space="preserve">Comté im Wandel der Zeit – die Degustation</w:t>
      </w:r>
    </w:p>
    <w:p>
      <w:pPr>
        <w:spacing w:after="120"/>
      </w:pPr>
      <w:r>
        <w:t xml:space="preserve">Vier Bio-Comtés, ein Experiment für zu Hause: Alle vier entstehen aus silagefreier Heumilch im französischen Jura – und schmecken doch völlig verschieden. Der Grund: Reifezeit und Affinage. Vom saftigen, vier Monate jungen Cyclamen bis zum über 30 Monate gereiften Comté mit feinen Kristallen probieren Sie sich durch mehr als zwei Jahre Reifung. Am besten in der Reihenfolge von jung nach alt – die Verkostungsanleitung liegt bei.</w:t>
      </w:r>
    </w:p>
    <w:p>
      <w:pPr>
        <w:spacing w:after="120"/>
      </w:pPr>
      <w:r>
        <w:t xml:space="preserve">Fakten-Zeile: 4 × Comté AOP aus Rohmilch · bio (FR-BIO-01) · </w:t>
      </w:r>
      <w:r>
        <w:rPr>
          <w:highlight w:val="yellow"/>
          <w:highlightCs w:val="yellow"/>
        </w:rPr>
        <w:t xml:space="preserve">[PLATZHALTER: Portionsgröße g je Stufe]</w:t>
      </w:r>
      <w:r>
        <w:t xml:space="preserve"> · inkl. Degustationsblatt</w:t>
      </w:r>
    </w:p>
    <w:p>
      <w:pPr>
        <w:pStyle w:val="Heading1"/>
        <w:spacing w:after="160" w:before="360"/>
      </w:pPr>
      <w:r>
        <w:t xml:space="preserve">3 · Ausführlicher Shoptext (ca. 250 Wörter)</w:t>
      </w:r>
    </w:p>
    <w:p>
      <w:pPr>
        <w:spacing w:after="120"/>
      </w:pPr>
      <w:r>
        <w:rPr>
          <w:b/>
          <w:bCs/>
        </w:rPr>
        <w:t xml:space="preserve">Comté im Wandel der Zeit – vier Reifestufen zum Vergleichen</w:t>
      </w:r>
    </w:p>
    <w:p>
      <w:pPr>
        <w:spacing w:after="120"/>
      </w:pPr>
      <w:r>
        <w:t xml:space="preserve">Was macht Zeit mit Käse? Diese Degustation gibt eine köstliche Antwort. Sie probieren vier Bio-Comtés aus dem französischen Jura – gleiche Käsetradition, gleiche Machart, aber vier verschiedene Reifestufen: 4 Monate, 6–9 Monate, 20–22 Monate und über 30 Monate.</w:t>
      </w:r>
    </w:p>
    <w:p>
      <w:pPr>
        <w:spacing w:after="120"/>
      </w:pPr>
      <w:r>
        <w:t xml:space="preserve">Comté ist Frankreichs großer Rohmilchkäse aus dem Jura. Er entsteht bis heute in kleinen genossenschaftlichen Dorfkäsereien, den „Fruitières", aus silagefreier Heumilch – und bekommt seinen Charakter erst danach: in den Kellern der Affineure, die jeden Laib auswählen, pflegen und über Monate oder Jahre zur Reife führen. In Ihrer Degustation stecken zwei dieser Häuser: Die beiden jüngeren Käse reifen beim Affineurhaus Marcel Petite, die beiden langgereiften bei den Fromageries Arnaud. So schmecken Sie nicht nur die Zeit, sondern auch die Handschrift des Kellers.</w:t>
      </w:r>
    </w:p>
    <w:p>
      <w:pPr>
        <w:spacing w:after="120"/>
      </w:pPr>
      <w:r>
        <w:t xml:space="preserve">Der junge Cyclamen (4 Monate) ist saftig, mild und elastisch, mit zarter Milchsüße. Der Épicéa (6–9 Monate) zeigt das berühmte feine Haselnussaroma. Nach 20–22 Monaten wird der Comté tief und würzig – Haselnuss trifft Bouillon. Und jenseits der 30 Monate wartet ein Käse mit festem, kristallinem Teig und sehr langem Nachhall.</w:t>
      </w:r>
    </w:p>
    <w:p>
      <w:pPr>
        <w:spacing w:after="120"/>
      </w:pPr>
      <w:r>
        <w:t xml:space="preserve">Am meisten Freude macht die Verkostung in der Reihenfolge von jung nach alt, mit Wasser und neutralem Brot dazwischen. Das beiliegende Degustationsblatt führt Sie Schritt für Schritt durch – mit Platz für Ihre eigenen Eindrücke.</w:t>
      </w:r>
    </w:p>
    <w:p>
      <w:pPr>
        <w:spacing w:after="120"/>
      </w:pPr>
      <w:r>
        <w:t xml:space="preserve">Inhalt: 4 × Comté AOP aus Rohmilch, bio · </w:t>
      </w:r>
      <w:r>
        <w:rPr>
          <w:highlight w:val="yellow"/>
          <w:highlightCs w:val="yellow"/>
        </w:rPr>
        <w:t xml:space="preserve">[PLATZHALTER: Portionsgröße g je Reifestufe]</w:t>
      </w:r>
      <w:r>
        <w:t xml:space="preserve"> · inkl. Degustationsblatt</w:t>
      </w:r>
    </w:p>
    <w:p>
      <w:pPr>
        <w:spacing w:after="120"/>
      </w:pPr>
      <w:r>
        <w:t xml:space="preserve">Hinweis: Aus Rohmilch hergestellt. Mit Kälberlab (nicht vegetarisch). Von Natur aus laktosefrei (&lt; 0,1 g/100 g).</w:t>
      </w:r>
    </w:p>
    <w:p>
      <w:pPr>
        <w:pStyle w:val="Heading1"/>
        <w:spacing w:after="160" w:before="360"/>
      </w:pPr>
      <w:r>
        <w:t xml:space="preserve">4 · Die vier Produktbeschreibungen</w:t>
      </w:r>
    </w:p>
    <w:p>
      <w:pPr>
        <w:pStyle w:val="Heading2"/>
        <w:spacing w:after="120" w:before="240"/>
      </w:pPr>
      <w:r>
        <w:t xml:space="preserve">Stufe 1 · Comté Cyclamen AOP — 4 Monate</w:t>
      </w:r>
    </w:p>
    <w:p>
      <w:pPr>
        <w:spacing w:after="120"/>
      </w:pPr>
      <w:r>
        <w:t xml:space="preserve">Der Jugendliche unter den vieren – und der beste Startpunkt Ihrer Verkostung. Vier Monate reift dieser Comté unter der Obhut des Affineurhauses Marcel Petite, dessen Keller für ihre langsame, behutsame Reifung bekannt sind. Das Ergebnis ist ein saftiger, milder Käse mit elastischem Teig, zarter Milchsüße und einem Duft nach frischer Butter und Wiese. Die Milch dafür liefern Montbéliarde-Kühe aus dem Jura – silagefrei und mit Heufütterung, wie es die Comté-Tradition verlangt. Wer Comté bisher nur kräftig kennt, entdeckt hier seine sanfte, jugendliche Seite.</w:t>
      </w:r>
    </w:p>
    <w:p>
      <w:pPr>
        <w:spacing w:after="120"/>
      </w:pPr>
      <w:r>
        <w:rPr>
          <w:i/>
          <w:iCs/>
          <w:color w:val="5A5246"/>
        </w:rPr>
        <w:t xml:space="preserve">Comté AOP aus Rohmilch · bio · 4 Monate gereift · Affinage: Marcel Petite</w:t>
      </w:r>
    </w:p>
    <w:p>
      <w:pPr>
        <w:pStyle w:val="Heading2"/>
        <w:spacing w:after="120" w:before="240"/>
      </w:pPr>
      <w:r>
        <w:t xml:space="preserve">Stufe 2 · Comté Extra/Épicéa AOP — 6–9 Monate</w:t>
      </w:r>
    </w:p>
    <w:p>
      <w:pPr>
        <w:spacing w:after="120"/>
      </w:pPr>
      <w:r>
        <w:t xml:space="preserve">Frankreichs Klassiker, wie ihn viele lieben: Nach sechs bis neun Monaten Reifung im Keller von Marcel Petite zeigt der Épicéa das berühmte feine, saubere Haselnussaroma, für das dieses Affineurhaus geschätzt wird. Der Teig ist geschmeidig, der Geschmack ausgewogen zwischen fruchtiger Frische und erster nussiger Tiefe – ein Comté im besten Gleichgewicht. Im direkten Vergleich mit der Stufe 1 schmecken Sie, wie aus Milchsüße langsam Würze wird. Für uns: erste Wahl, wenn ein Comté allen am Tisch schmecken soll.</w:t>
      </w:r>
    </w:p>
    <w:p>
      <w:pPr>
        <w:spacing w:after="120"/>
      </w:pPr>
      <w:r>
        <w:rPr>
          <w:i/>
          <w:iCs/>
          <w:color w:val="5A5246"/>
        </w:rPr>
        <w:t xml:space="preserve">Comté AOP aus Rohmilch · bio · 6–9 Monate gereift · Affinage: Marcel Petite</w:t>
      </w:r>
    </w:p>
    <w:p>
      <w:pPr>
        <w:pStyle w:val="Heading2"/>
        <w:spacing w:after="120" w:before="240"/>
      </w:pPr>
      <w:r>
        <w:t xml:space="preserve">Stufe 3 · Comté Arnaud AOP — 20–22 Monate</w:t>
      </w:r>
    </w:p>
    <w:p>
      <w:pPr>
        <w:spacing w:after="120"/>
      </w:pPr>
      <w:r>
        <w:t xml:space="preserve">Jetzt wird es tiefgründig: Fast zwei Jahre lang reift dieser Comté in den Kellern der Fromageries Arnaud, einem traditionsreichen Familien-Affineur aus dem Hochjura. In dieser Zeit verdichtet sich der Geschmack – profunde Aromen von gerösteter Haselnuss und kräftiger Bouillon, dazu ein langer, würziger Abgang. Der Teig wird fester, erste feine Reifekristalle können auf der Zunge knistern. Ein rares AOP-Vergnügen und der Punkt der Verkostung, an dem meist die lebhaftesten Diskussionen beginnen.</w:t>
      </w:r>
    </w:p>
    <w:p>
      <w:pPr>
        <w:spacing w:after="120"/>
      </w:pPr>
      <w:r>
        <w:rPr>
          <w:i/>
          <w:iCs/>
          <w:color w:val="5A5246"/>
        </w:rPr>
        <w:t xml:space="preserve">Comté AOP aus Rohmilch · bio · 20–22 Monate gereift · Affinage: Fromageries Arnaud</w:t>
      </w:r>
    </w:p>
    <w:p>
      <w:pPr>
        <w:pStyle w:val="Heading2"/>
        <w:spacing w:after="120" w:before="240"/>
      </w:pPr>
      <w:r>
        <w:t xml:space="preserve">Stufe 4 · Comté Arnaud AOP — über 30 Monate</w:t>
      </w:r>
    </w:p>
    <w:p>
      <w:pPr>
        <w:spacing w:after="120"/>
      </w:pPr>
      <w:r>
        <w:t xml:space="preserve">Das Finale: gut zweieinhalb Jahre Reife, gepflegt von den Fromageries Arnaud. So lange durchgereifter Comté ist eine Seltenheit – der Teig wird fest und leicht bröckelig, durchzogen von feinen Kristallen, das Aroma konzentriert sich zu tiefen Haselnuss-, Röst- und Bouillonnoten mit sehr langem Nachhall. Ein Käse zum langsamen Schmelzenlassen, nicht zum nebenbei Essen. Zwischen Stufe 1 und Stufe 4 liegen über zwei Jahre Kellerarbeit – kaum zu glauben, dass beide einmal als derselbe junge Laib begonnen haben.</w:t>
      </w:r>
    </w:p>
    <w:p>
      <w:pPr>
        <w:spacing w:after="120"/>
      </w:pPr>
      <w:r>
        <w:rPr>
          <w:i/>
          <w:iCs/>
          <w:color w:val="5A5246"/>
        </w:rPr>
        <w:t xml:space="preserve">Comté AOP aus Rohmilch · bio · über 30 Monate gereift · Affinage: Fromageries Arnaud</w:t>
      </w:r>
    </w:p>
    <w:p>
      <w:pPr>
        <w:pStyle w:val="Heading1"/>
        <w:spacing w:after="160" w:before="360"/>
      </w:pPr>
      <w:r>
        <w:t xml:space="preserve">5 · Newsletter-Vorlage</w:t>
      </w:r>
    </w:p>
    <w:p>
      <w:pPr>
        <w:spacing w:after="120"/>
      </w:pPr>
      <w:r>
        <w:rPr>
          <w:b/>
          <w:bCs/>
        </w:rPr>
        <w:t xml:space="preserve">Betreff: Was macht Zeit mit Käse? Vier Comtés geben die Antwort.</w:t>
      </w:r>
    </w:p>
    <w:p>
      <w:pPr>
        <w:spacing w:after="120"/>
      </w:pPr>
      <w:r>
        <w:t xml:space="preserve">Alternativen: „Diese Woche: eine Käse-Zeitreise durch den französischen Jura" · „4 Monate vs. 30 Monate – die große Comté-Verkostung für zu Hause"</w:t>
      </w:r>
    </w:p>
    <w:p>
      <w:pPr>
        <w:spacing w:after="120"/>
      </w:pPr>
      <w:r>
        <w:t xml:space="preserve">Preheader: Vier Bio-Comtés, vier Reifestufen – die Degustation für Ihre Küche. Jetzt bestellbar bis </w:t>
      </w:r>
      <w:r>
        <w:rPr>
          <w:highlight w:val="yellow"/>
          <w:highlightCs w:val="yellow"/>
        </w:rPr>
        <w:t xml:space="preserve">[PLATZHALTER: Bestellschluss]</w:t>
      </w:r>
      <w:r>
        <w:t xml:space="preserve">.</w:t>
      </w:r>
    </w:p>
    <w:p>
      <w:pPr>
        <w:spacing w:after="120"/>
      </w:pPr>
      <w:r>
        <w:t xml:space="preserve">Liebe Kundinnen und Kunden,</w:t>
      </w:r>
    </w:p>
    <w:p>
      <w:pPr>
        <w:spacing w:after="120"/>
      </w:pPr>
      <w:r>
        <w:t xml:space="preserve">manche Fragen beantwortet man am besten mit Messer und Brot: Was passiert eigentlich, wenn ein Käse vier Monate reift – und was, wenn man ihm über 30 Monate Zeit lässt?</w:t>
      </w:r>
    </w:p>
    <w:p>
      <w:pPr>
        <w:spacing w:after="120"/>
      </w:pPr>
      <w:r>
        <w:t xml:space="preserve">Für unsere Comté-Degustation „Comté im Wandel der Zeit" haben wir vier Bio-Comtés aus dem französischen Jura ausgewählt, die genau das zeigen:</w:t>
      </w:r>
    </w:p>
    <w:p>
      <w:pPr>
        <w:pStyle w:val="ListParagraph"/>
        <w:numPr>
          <w:ilvl w:val="0"/>
          <w:numId w:val="2"/>
        </w:numPr>
        <w:spacing w:after="60"/>
      </w:pPr>
      <w:r>
        <w:t xml:space="preserve">Stufe 1 · 4 Monate: Comté Cyclamen – saftig, mild, mit zarter Milchsüße</w:t>
      </w:r>
    </w:p>
    <w:p>
      <w:pPr>
        <w:pStyle w:val="ListParagraph"/>
        <w:numPr>
          <w:ilvl w:val="0"/>
          <w:numId w:val="2"/>
        </w:numPr>
        <w:spacing w:after="60"/>
      </w:pPr>
      <w:r>
        <w:t xml:space="preserve">Stufe 2 · 6–9 Monate: Comté Épicéa – fruchtig, mit feinem Haselnussaroma</w:t>
      </w:r>
    </w:p>
    <w:p>
      <w:pPr>
        <w:pStyle w:val="ListParagraph"/>
        <w:numPr>
          <w:ilvl w:val="0"/>
          <w:numId w:val="2"/>
        </w:numPr>
        <w:spacing w:after="60"/>
      </w:pPr>
      <w:r>
        <w:t xml:space="preserve">Stufe 3 · 20–22 Monate: Comté Arnaud – tief und würzig, Haselnuss und Bouillon</w:t>
      </w:r>
    </w:p>
    <w:p>
      <w:pPr>
        <w:pStyle w:val="ListParagraph"/>
        <w:numPr>
          <w:ilvl w:val="0"/>
          <w:numId w:val="2"/>
        </w:numPr>
        <w:spacing w:after="60"/>
      </w:pPr>
      <w:r>
        <w:t xml:space="preserve">Stufe 4 · über 30 Monate: Comté Arnaud – konzentriert, kristallin, mit langem Nachhall</w:t>
      </w:r>
    </w:p>
    <w:p>
      <w:pPr>
        <w:spacing w:after="120"/>
      </w:pPr>
      <w:r>
        <w:t xml:space="preserve">Alle vier entstehen aus silagefreier Heumilch in den kleinen genossenschaftlichen Dorfkäsereien des Jura, den „Fruitières". Ihren Charakter bekommen sie danach – in den Reifekellern zweier renommierter Affineurhäuser: Marcel Petite pflegt die beiden jüngeren, die Fromageries Arnaud die beiden langgereiften Käse. Sie schmecken also nicht nur die Zeit, sondern auch die Handschrift des Kellers.</w:t>
      </w:r>
    </w:p>
    <w:p>
      <w:pPr>
        <w:spacing w:after="120"/>
      </w:pPr>
      <w:r>
        <w:t xml:space="preserve">So funktioniert Ihre Verkostung: Probieren Sie von jung nach alt, mit einem Schluck Wasser und neutralem Brot dazwischen. Das beiliegende Degustationsblatt führt Sie durch alle vier Stufen – mit Platz für Ihre eigenen Notizen. Perfekt für einen Abend zu zweit oder mit Freunden.</w:t>
      </w:r>
    </w:p>
    <w:p>
      <w:pPr>
        <w:spacing w:after="120"/>
      </w:pPr>
      <w:r>
        <w:rPr>
          <w:highlight w:val="yellow"/>
          <w:highlightCs w:val="yellow"/>
        </w:rPr>
        <w:t xml:space="preserve">[PLATZHALTER: Angebotsblock der Kiste – Setinhalt, Portionsgrößen, Preis, Bestellschluss, Lieferwoche, Bestell-Link]</w:t>
      </w:r>
    </w:p>
    <w:p>
      <w:pPr>
        <w:spacing w:after="120"/>
      </w:pPr>
      <w:r>
        <w:t xml:space="preserve">Herzliche Grüße</w:t>
      </w:r>
    </w:p>
    <w:p>
      <w:pPr>
        <w:spacing w:after="120"/>
      </w:pPr>
      <w:r>
        <w:rPr>
          <w:highlight w:val="yellow"/>
          <w:highlightCs w:val="yellow"/>
        </w:rPr>
        <w:t xml:space="preserve">[PLATZHALTER: Absender der Abokiste]</w:t>
      </w:r>
    </w:p>
    <w:p>
      <w:pPr>
        <w:spacing w:after="120"/>
      </w:pPr>
      <w:r>
        <w:rPr>
          <w:i/>
          <w:iCs/>
        </w:rPr>
        <w:t xml:space="preserve">Gut zu wissen: Alle vier Käse sind aus Rohmilch hergestellt, bio-zertifiziert und von Natur aus laktosefrei (&lt; 0,1 g/100 g). Hergestellt mit Kälberlab (nicht vegetarisch). Weitere Produktinformationen: </w:t>
      </w:r>
      <w:r>
        <w:rPr>
          <w:i/>
          <w:iCs/>
          <w:highlight w:val="yellow"/>
          <w:highlightCs w:val="yellow"/>
        </w:rPr>
        <w:t xml:space="preserve">[PLATZHALTER: Link zur Shopseite]</w:t>
      </w:r>
      <w:r>
        <w:rPr>
          <w:i/>
          <w:iCs/>
        </w:rPr>
        <w:t xml:space="preserve">.</w:t>
      </w:r>
    </w:p>
    <w:p>
      <w:pPr>
        <w:pStyle w:val="Heading1"/>
        <w:spacing w:after="160" w:before="360"/>
      </w:pPr>
      <w:r>
        <w:t xml:space="preserve">6 · Social Media</w:t>
      </w:r>
    </w:p>
    <w:p>
      <w:pPr>
        <w:pStyle w:val="Heading2"/>
        <w:spacing w:after="120" w:before="240"/>
      </w:pPr>
      <w:r>
        <w:t xml:space="preserve">Post 1 · Ankündigung</w:t>
      </w:r>
    </w:p>
    <w:p>
      <w:pPr>
        <w:spacing w:after="120"/>
      </w:pPr>
      <w:r>
        <w:t xml:space="preserve">Was macht Zeit mit Käse? 🧀⏳</w:t>
      </w:r>
    </w:p>
    <w:p>
      <w:pPr>
        <w:spacing w:after="120"/>
      </w:pPr>
      <w:r>
        <w:t xml:space="preserve">Wir haben die Antwort in Ihre Kiste gepackt: vier Bio-Comtés aus dem französischen Jura – 4 Monate, 6–9 Monate, 20–22 Monate und über 30 Monate gereift.</w:t>
      </w:r>
    </w:p>
    <w:p>
      <w:pPr>
        <w:spacing w:after="120"/>
      </w:pPr>
      <w:r>
        <w:t xml:space="preserve">Gleiche Käsetradition, gleiche Heumilch, zwei Affineurhäuser, vier völlig verschiedene Käse. Vom saftig-milden Jungspund bis zum kristallinen Charakterkopf mit zweieinhalb Jahren Kellerreife.</w:t>
      </w:r>
    </w:p>
    <w:p>
      <w:pPr>
        <w:spacing w:after="120"/>
      </w:pPr>
      <w:r>
        <w:t xml:space="preserve">Probiert wird von jung nach alt – das Degustationsblatt mit allen Infos liegt bei.</w:t>
      </w:r>
    </w:p>
    <w:p>
      <w:pPr>
        <w:spacing w:after="120"/>
      </w:pPr>
      <w:r>
        <w:t xml:space="preserve">📦 Bestellbar bis </w:t>
      </w:r>
      <w:r>
        <w:rPr>
          <w:highlight w:val="yellow"/>
          <w:highlightCs w:val="yellow"/>
        </w:rPr>
        <w:t xml:space="preserve">[PLATZHALTER: Bestellschluss]</w:t>
      </w:r>
      <w:r>
        <w:t xml:space="preserve"> · geliefert ab </w:t>
      </w:r>
      <w:r>
        <w:rPr>
          <w:highlight w:val="yellow"/>
          <w:highlightCs w:val="yellow"/>
        </w:rPr>
        <w:t xml:space="preserve">[PLATZHALTER: Lieferwoche]</w:t>
      </w:r>
    </w:p>
    <w:p>
      <w:pPr>
        <w:spacing w:after="120"/>
      </w:pPr>
      <w:r>
        <w:t xml:space="preserve">#comte #käsedegustation #biokäse #rohmilchkäse #jura #käseliebe #abokiste </w:t>
      </w:r>
      <w:r>
        <w:rPr>
          <w:highlight w:val="yellow"/>
          <w:highlightCs w:val="yellow"/>
        </w:rPr>
        <w:t xml:space="preserve">[PLATZHALTER: eigene Hashtags]</w:t>
      </w:r>
    </w:p>
    <w:p>
      <w:pPr>
        <w:pStyle w:val="Heading2"/>
        <w:spacing w:after="120" w:before="240"/>
      </w:pPr>
      <w:r>
        <w:t xml:space="preserve">Post 2 · Kurz / Story</w:t>
      </w:r>
    </w:p>
    <w:p>
      <w:pPr>
        <w:spacing w:after="120"/>
      </w:pPr>
      <w:r>
        <w:t xml:space="preserve">Käse-Zeitreise gefällig? 🕰️ — 4 Comtés · 4 Reifestufen · von 4 bis 30+ Monate. Die Degustation für zu Hause – jetzt in der Kiste. 👉 Bestellschluss: </w:t>
      </w:r>
      <w:r>
        <w:rPr>
          <w:highlight w:val="yellow"/>
          <w:highlightCs w:val="yellow"/>
        </w:rPr>
        <w:t xml:space="preserve">[PLATZHALTER]</w:t>
      </w:r>
    </w:p>
    <w:p>
      <w:pPr>
        <w:pStyle w:val="Heading2"/>
        <w:spacing w:after="120" w:before="240"/>
      </w:pPr>
      <w:r>
        <w:t xml:space="preserve">Post 3 · Nach der Aktion</w:t>
      </w:r>
    </w:p>
    <w:p>
      <w:pPr>
        <w:spacing w:after="120"/>
      </w:pPr>
      <w:r>
        <w:t xml:space="preserve">Welcher Comté hat gewonnen? 🏆</w:t>
      </w:r>
    </w:p>
    <w:p>
      <w:pPr>
        <w:spacing w:after="120"/>
      </w:pPr>
      <w:r>
        <w:t xml:space="preserve">Vergangene Woche haben viele von euch die vier Reifestufen verkostet – vom 4 Monate jungen Cyclamen bis zum über 30 Monate gereiften Comté Arnaud. Und jetzt sind wir neugierig: Welche Stufe war euer Favorit? Jung und mild, klassisch nussig, tief und würzig oder kristallin und lang? Schreibt es uns in die Kommentare! 👇</w:t>
      </w:r>
    </w:p>
    <w:p>
      <w:pPr>
        <w:pStyle w:val="Heading1"/>
        <w:spacing w:after="160" w:before="360"/>
      </w:pPr>
      <w:r>
        <w:t xml:space="preserve">7 · Verkostungsanleitung</w:t>
      </w:r>
    </w:p>
    <w:p>
      <w:pPr>
        <w:spacing w:after="120"/>
      </w:pPr>
      <w:r>
        <w:t xml:space="preserve">Das brauchen Sie: die vier Comté-Stufen, ein scharfes Messer, neutrales Brot oder Baguette, stilles Wasser – und 30 Minuten Zeit ohne Eile.</w:t>
      </w:r>
    </w:p>
    <w:p>
      <w:pPr>
        <w:pStyle w:val="ListParagraph"/>
        <w:numPr>
          <w:ilvl w:val="0"/>
          <w:numId w:val="3"/>
        </w:numPr>
        <w:spacing w:after="60"/>
      </w:pPr>
      <w:r>
        <w:t xml:space="preserve">Temperieren. Käse 30–60 Minuten vor der Verkostung aus dem Kühlschrank nehmen – erst bei Zimmertemperatur öffnen sich die Aromen.</w:t>
      </w:r>
    </w:p>
    <w:p>
      <w:pPr>
        <w:pStyle w:val="ListParagraph"/>
        <w:numPr>
          <w:ilvl w:val="0"/>
          <w:numId w:val="3"/>
        </w:numPr>
        <w:spacing w:after="60"/>
      </w:pPr>
      <w:r>
        <w:t xml:space="preserve">Von jung nach alt. Mit Stufe 1 (4 Monate) starten und bis Stufe 4 (30+ Monate) vorarbeiten – so überdeckt der Kräftige nicht den Feinen.</w:t>
      </w:r>
    </w:p>
    <w:p>
      <w:pPr>
        <w:pStyle w:val="ListParagraph"/>
        <w:numPr>
          <w:ilvl w:val="0"/>
          <w:numId w:val="3"/>
        </w:numPr>
        <w:spacing w:after="60"/>
      </w:pPr>
      <w:r>
        <w:t xml:space="preserve">Schauen und fühlen. Farbe vergleichen, Teig prüfen: elastisch, geschmeidig, fest, bröckelig?</w:t>
      </w:r>
    </w:p>
    <w:p>
      <w:pPr>
        <w:pStyle w:val="ListParagraph"/>
        <w:numPr>
          <w:ilvl w:val="0"/>
          <w:numId w:val="3"/>
        </w:numPr>
        <w:spacing w:after="60"/>
      </w:pPr>
      <w:r>
        <w:t xml:space="preserve">Riechen, dann schmecken. Butter und frische Milch beim Jungen, Röstnoten und Bouillon bei den Gereiften. Danach den Käse einen Moment auf der Zunge schmelzen lassen und auf Süße, Nussigkeit, Würze und den Nachhall achten.</w:t>
      </w:r>
    </w:p>
    <w:p>
      <w:pPr>
        <w:pStyle w:val="ListParagraph"/>
        <w:numPr>
          <w:ilvl w:val="0"/>
          <w:numId w:val="3"/>
        </w:numPr>
        <w:spacing w:after="60"/>
      </w:pPr>
      <w:r>
        <w:t xml:space="preserve">Neutralisieren. Zwischen den Stufen ein Schluck Wasser und ein Bissen Brot – dann ist der Gaumen bereit für die nächste Stufe.</w:t>
      </w:r>
    </w:p>
    <w:p>
      <w:pPr>
        <w:spacing w:after="120"/>
      </w:pPr>
      <w:r>
        <w:t xml:space="preserve">Tipp für die Kristall-Sucher: In den langgereiften Stufen 3 und 4 knistern manchmal feine weiße Pünktchen auf der Zunge. Das sind Reifekristalle aus der Aminosäure Tyrosin – kein Salz und kein Fehler, sondern ein Qualitätszeichen langer Reifung.</w:t>
      </w:r>
    </w:p>
    <w:p>
      <w:pPr>
        <w:spacing w:after="120"/>
      </w:pPr>
      <w:r>
        <w:t xml:space="preserve">Übrigens: Die Naturrinde ist ein Stück gelebte Kellerarbeit, zum Mitessen empfehlen wir sie aber nicht.</w:t>
      </w:r>
    </w:p>
    <w:p>
      <w:pPr>
        <w:spacing w:after="120"/>
      </w:pPr>
      <w:r>
        <w:t xml:space="preserve">Was dazu passt: Stilles Wasser ist der ehrlichste Begleiter einer Verkostung. Wer mag, reicht danach ein Glas trockenen Weißwein (klassisch: ein Jura-Wein) oder einen milden Schwarztee – beides hebt die Nussaromen. Beim Brot gilt: je neutraler, desto besser.</w:t>
      </w:r>
    </w:p>
    <w:p>
      <w:pPr>
        <w:pStyle w:val="Heading1"/>
        <w:spacing w:after="160" w:before="360"/>
      </w:pPr>
      <w:r>
        <w:t xml:space="preserve">8 · FAQ für Kundenfragen</w:t>
      </w:r>
    </w:p>
    <w:p>
      <w:pPr>
        <w:spacing w:after="40" w:before="160"/>
      </w:pPr>
      <w:r>
        <w:rPr>
          <w:b/>
          <w:bCs/>
        </w:rPr>
        <w:t xml:space="preserve">Warum schmecken die vier Käse so unterschiedlich – es ist doch alles Comté?</w:t>
      </w:r>
    </w:p>
    <w:p>
      <w:pPr>
        <w:spacing w:after="120"/>
      </w:pPr>
      <w:r>
        <w:t xml:space="preserve">Zwei Dinge verändern den Käse: die Zeit und die Affinage. Mit jedem Monat Reifung baut sich Feuchtigkeit ab, der Teig wird fester, Aromen konzentrieren sich – aus Milchsüße werden Nuss- und Bouillonnoten. Dazu kommt die Handschrift des Affineurs: Welche Laibe er auswählt, wie kühl und feucht sein Keller ist, wie oft die Laibe gewendet und gepflegt werden. In dieser Degustation stecken zwei Affineurhäuser – auch das ist Teil des Unterschieds.</w:t>
      </w:r>
    </w:p>
    <w:p>
      <w:pPr>
        <w:spacing w:after="40" w:before="160"/>
      </w:pPr>
      <w:r>
        <w:rPr>
          <w:b/>
          <w:bCs/>
        </w:rPr>
        <w:t xml:space="preserve">Was ist ein Affineur?</w:t>
      </w:r>
    </w:p>
    <w:p>
      <w:pPr>
        <w:spacing w:after="120"/>
      </w:pPr>
      <w:r>
        <w:t xml:space="preserve">Comté wird in kleinen Dorfkäsereien („Fruitières") hergestellt – aber dort bleibt er nicht. Affineure übernehmen die jungen Laibe, wählen sie aus und führen sie in ihren Reifekellern über Monate oder Jahre zur Reife. Affinage ist ein eigenes Handwerk: Pflegen, Wenden, Prüfen, Warten. Man kann sagen: Die Fruitière macht den Käse, der Affineur macht ihn groß.</w:t>
      </w:r>
    </w:p>
    <w:p>
      <w:pPr>
        <w:spacing w:after="40" w:before="160"/>
      </w:pPr>
      <w:r>
        <w:rPr>
          <w:b/>
          <w:bCs/>
        </w:rPr>
        <w:t xml:space="preserve">Was bedeutet AOP?</w:t>
      </w:r>
    </w:p>
    <w:p>
      <w:pPr>
        <w:spacing w:after="120"/>
      </w:pPr>
      <w:r>
        <w:t xml:space="preserve">AOP steht für „Appellation d'Origine Protégée" – geschützte Ursprungsbezeichnung. Comté AOP darf nur in einem festgelegten Gebiet im französischen Jura hergestellt werden, nach strengen Regeln: Rohmilch regionaler Kühe, Heufütterung ohne Silage, traditionelle Herstellung, Mindestreifezeit. Das Siegel schützt Herkunft und Handwerk.</w:t>
      </w:r>
    </w:p>
    <w:p>
      <w:pPr>
        <w:spacing w:after="40" w:before="160"/>
      </w:pPr>
      <w:r>
        <w:rPr>
          <w:b/>
          <w:bCs/>
        </w:rPr>
        <w:t xml:space="preserve">Rohmilch – was heißt das?</w:t>
      </w:r>
    </w:p>
    <w:p>
      <w:pPr>
        <w:spacing w:after="120"/>
      </w:pPr>
      <w:r>
        <w:t xml:space="preserve">Die Milch wird vor dem Verkäsen nicht erhitzt (nicht pasteurisiert). So bleiben die natürlichen Milchkulturen erhalten – ein Grund für die Aromenvielfalt des Comté. Rohmilchkäse ist bei uns immer gekennzeichnet.</w:t>
      </w:r>
    </w:p>
    <w:p>
      <w:pPr>
        <w:spacing w:after="40" w:before="160"/>
      </w:pPr>
      <w:r>
        <w:rPr>
          <w:b/>
          <w:bCs/>
        </w:rPr>
        <w:t xml:space="preserve">Ich bin schwanger – darf ich mitprobieren?</w:t>
      </w:r>
    </w:p>
    <w:p>
      <w:pPr>
        <w:spacing w:after="120"/>
      </w:pPr>
      <w:r>
        <w:t xml:space="preserve">Wir empfehlen Vorsicht: Schwangeren wird generell geraten, auf Rohmilchkäse zu verzichten. Comté ist zwar ein lang gereifter Hartkäse, bei dem das Risiko als deutlich geringer gilt als bei weichen Rohmilchkäsen – eine pauschale Entwarnung können und wollen wir aber nicht geben. Bitte sprechen Sie im Zweifel mit Ihrer Ärztin oder Ihrem Arzt. Gleiches gilt für kleine Kinder und immungeschwächte Personen.</w:t>
      </w:r>
    </w:p>
    <w:p>
      <w:pPr>
        <w:spacing w:after="40" w:before="160"/>
      </w:pPr>
      <w:r>
        <w:rPr>
          <w:b/>
          <w:bCs/>
        </w:rPr>
        <w:t xml:space="preserve">Ist der Käse vegetarisch?</w:t>
      </w:r>
    </w:p>
    <w:p>
      <w:pPr>
        <w:spacing w:after="120"/>
      </w:pPr>
      <w:r>
        <w:t xml:space="preserve">Nein. Comté wird traditionell mit Kälberlab hergestellt und ist damit nicht vegetarisch. Das gehört zur geschützten, jahrhundertealten Rezeptur.</w:t>
      </w:r>
    </w:p>
    <w:p>
      <w:pPr>
        <w:spacing w:after="40" w:before="160"/>
      </w:pPr>
      <w:r>
        <w:rPr>
          <w:b/>
          <w:bCs/>
        </w:rPr>
        <w:t xml:space="preserve">Ich vertrage keine Laktose – ist Comté etwas für mich?</w:t>
      </w:r>
    </w:p>
    <w:p>
      <w:pPr>
        <w:spacing w:after="120"/>
      </w:pPr>
      <w:r>
        <w:t xml:space="preserve">Sehr wahrscheinlich ja: Comté ist von Natur aus laktosefrei (Laktosegehalt unter 0,1 g je 100 g). Bei der langen Reifung wird der Milchzucker vollständig abgebaut.</w:t>
      </w:r>
    </w:p>
    <w:p>
      <w:pPr>
        <w:spacing w:after="40" w:before="160"/>
      </w:pPr>
      <w:r>
        <w:rPr>
          <w:b/>
          <w:bCs/>
        </w:rPr>
        <w:t xml:space="preserve">Kann ich die Rinde mitessen?</w:t>
      </w:r>
    </w:p>
    <w:p>
      <w:pPr>
        <w:spacing w:after="120"/>
      </w:pPr>
      <w:r>
        <w:t xml:space="preserve">Die Naturrinde entsteht durch die monatelange Pflege im Reifekeller und ist ein echtes Stück Handwerk – zum Verzehr empfehlen wir sie aber nicht. Einfach großzügig abschneiden.</w:t>
      </w:r>
    </w:p>
    <w:p>
      <w:pPr>
        <w:spacing w:after="40" w:before="160"/>
      </w:pPr>
      <w:r>
        <w:rPr>
          <w:b/>
          <w:bCs/>
        </w:rPr>
        <w:t xml:space="preserve">Was sind die weißen Pünktchen im gereiften Käse?</w:t>
      </w:r>
    </w:p>
    <w:p>
      <w:pPr>
        <w:spacing w:after="120"/>
      </w:pPr>
      <w:r>
        <w:t xml:space="preserve">Das sind Reifekristalle aus der Aminosäure Tyrosin – sie entstehen ganz natürlich bei langer Reifung und knistern fein auf der Zunge. Kein Salz, kein Schimmel, kein Fehler: ein Qualitätszeichen. In den Stufen 3 und 4 dürfen Sie danach suchen.</w:t>
      </w:r>
    </w:p>
    <w:p>
      <w:pPr>
        <w:spacing w:after="40" w:before="160"/>
      </w:pPr>
      <w:r>
        <w:rPr>
          <w:b/>
          <w:bCs/>
        </w:rPr>
        <w:t xml:space="preserve">Wie bewahre ich die Käse auf – und wie lange?</w:t>
      </w:r>
    </w:p>
    <w:p>
      <w:pPr>
        <w:spacing w:after="120"/>
      </w:pPr>
      <w:r>
        <w:t xml:space="preserve">Gekühlt lagern, am besten im Gemüsefach, jedes Stück einzeln in Käse- oder Wachspapier (kein luftdichtes Plastik). So halten sich die Stücke gut </w:t>
      </w:r>
      <w:r>
        <w:rPr>
          <w:highlight w:val="yellow"/>
          <w:highlightCs w:val="yellow"/>
        </w:rPr>
        <w:t xml:space="preserve">[PLATZHALTER: Haltbarkeitsangabe der Kiste]</w:t>
      </w:r>
      <w:r>
        <w:t xml:space="preserve">. Vor dem Essen 30–60 Minuten Zimmertemperatur gönnen. Angetrocknete Schnittflächen einfach dünn abschneiden.</w:t>
      </w:r>
    </w:p>
    <w:p>
      <w:pPr>
        <w:spacing w:after="40" w:before="160"/>
      </w:pPr>
      <w:r>
        <w:rPr>
          <w:b/>
          <w:bCs/>
        </w:rPr>
        <w:t xml:space="preserve">Muss ich alle vier an einem Abend probieren?</w:t>
      </w:r>
    </w:p>
    <w:p>
      <w:pPr>
        <w:spacing w:after="120"/>
      </w:pPr>
      <w:r>
        <w:t xml:space="preserve">Nein – aber der direkte Vergleich ist das eigentliche Erlebnis. Unser Vorschlag: die große Runde von jung nach alt am ersten Abend, danach bleiben die Lieblinge für die Brotzeit. Gut verpackt halten die Stücke problemlos einige Tage durch.</w:t>
      </w:r>
    </w:p>
    <w:p>
      <w:pPr>
        <w:pStyle w:val="Heading1"/>
        <w:spacing w:after="160" w:before="360"/>
      </w:pPr>
      <w:r>
        <w:t xml:space="preserve">9 · Was ist Comté?</w:t>
      </w:r>
    </w:p>
    <w:p>
      <w:pPr>
        <w:pStyle w:val="Heading2"/>
        <w:spacing w:after="120" w:before="240"/>
      </w:pPr>
      <w:r>
        <w:t xml:space="preserve">Kurzfassung</w:t>
      </w:r>
    </w:p>
    <w:p>
      <w:pPr>
        <w:spacing w:after="120"/>
      </w:pPr>
      <w:r>
        <w:t xml:space="preserve">Comté ist Frankreichs führender AOP-Käse nach Produktionsmenge – und einer der ältesten. Er entsteht im Jura-Massiv aus der Rohmilch von Montbéliarde- und französischen Simmental-Kühen, die im Sommer auf Bergwiesen grasen und im Winter Heu fressen – Silage ist verboten, und jeder Kuh steht mindestens ein Hektar Grünland zu.</w:t>
      </w:r>
    </w:p>
    <w:p>
      <w:pPr>
        <w:spacing w:after="120"/>
      </w:pPr>
      <w:r>
        <w:t xml:space="preserve">Verkäst wird die Milch bis heute in kleinen genossenschaftlichen Dorfkäsereien, den „Fruitières" – eine Idee, die urkundlich bis ins Jahr 1264 zurückreicht: Für einen einzigen Laib von rund 40 Kilogramm braucht es etwa 400 Liter Milch, mehr als ein Hof damals liefern konnte. Also legte man zusammen.</w:t>
      </w:r>
    </w:p>
    <w:p>
      <w:pPr>
        <w:spacing w:after="120"/>
      </w:pPr>
      <w:r>
        <w:t xml:space="preserve">Danach übernehmen die Affineure: Sie wählen die jungen Laibe aus und pflegen sie in ihren Kellern – mindestens vier Monate, oft Jahre. Dort entscheidet sich, welchen Charakter ein Comté entwickelt.</w:t>
      </w:r>
    </w:p>
    <w:p>
      <w:pPr>
        <w:pStyle w:val="Heading2"/>
        <w:spacing w:after="120" w:before="240"/>
      </w:pPr>
      <w:r>
        <w:t xml:space="preserve">Langfassung</w:t>
      </w:r>
    </w:p>
    <w:p>
      <w:pPr>
        <w:spacing w:after="120"/>
      </w:pPr>
      <w:r>
        <w:t xml:space="preserve">Ein Käse, den viele gemeinsam machen: Comté ist kein Käse eines einzelnen Hofes – er war es nie. Für einen Laib von rund 40 Kilogramm braucht es etwa 400 Liter Rohmilch. Deshalb schlossen sich die Bauern des Jura schon im Mittelalter zusammen: Urkundlich seit 1264 bringen sie ihre Milch in gemeinsame Dorfkäsereien, die „Fruitières". Der Name kommt vom gemeinsamen „Ertrag" (fruit) – und das genossenschaftliche Prinzip gilt bis heute. Aktuell tragen rund 2.400 Milchviehbetriebe, 140 Fruitières und 14 Affineurhäuser die Comté-Kette.</w:t>
      </w:r>
    </w:p>
    <w:p>
      <w:pPr>
        <w:spacing w:after="120"/>
      </w:pPr>
      <w:r>
        <w:t xml:space="preserve">Strenge Regeln, geschützte Herkunft: Seit 1958 ist Comté als Appellation d'Origine geschützt (gerichtlich anerkannt bereits 1952), heute trägt er das europäische AOP-Siegel. Das Pflichtenheft gehört zu den strengsten Frankreichs: Die Milch stammt ausschließlich von Montbéliarde- und französischen Simmental-Kühen aus dem Jura-Massiv (Doubs, Jura, östliches Ain). Jeder Kuh steht mindestens ein Hektar Grünland zu, gefüttert wird Gras und Heu – Silage ist verboten. Die Milch wird roh verkäst, tagesfrisch, als großer Laib von 32 bis 45 Kilogramm mit 55 bis 75 Zentimetern Durchmesser. Mindestens 120 Tage muss jeder Comté reifen, bevor er seinen Namen tragen darf.</w:t>
      </w:r>
    </w:p>
    <w:p>
      <w:pPr>
        <w:spacing w:after="120"/>
      </w:pPr>
      <w:r>
        <w:t xml:space="preserve">Die Affinage, das zweite Handwerk: Mit der Herstellung ist ein Comté erst halb fertig. Die jungen Laibe wandern zu Affineuren – Reifemeistern, die sie in ihren Kellern über Monate oder Jahre pflegen: wenden, mit Salzlake bürsten, beklopfen, prüfen. Kühle, Feuchtigkeit und Geduld verwandeln den milden Jungkäse in einen aromatischen Charakterkopf. Welche Laibe ein Affineur auswählt und wie er seinen Keller führt, prägt den Geschmack mit – deshalb schmeckt Comté nicht nur nach seiner Reifezeit, sondern auch nach seinem Reifekeller.</w:t>
      </w:r>
    </w:p>
    <w:p>
      <w:pPr>
        <w:spacing w:after="120"/>
      </w:pPr>
      <w:r>
        <w:t xml:space="preserve">Grün oder braun? Jeder Laib wird von einer Jury bewertet: Ab 14 von 20 Punkten trägt er die grüne Banderole mit den Glöckchen, zwischen 12 und 14 Punkten die braune. Wer unter 12 bleibt, darf sich gar nicht Comté nennen. Die grüne Kaseinplakette auf der Rinde ist dagegen der Ausweis jedes echten Comté – sie verrät Fruitière und Herstellungsdatum.</w:t>
      </w:r>
    </w:p>
    <w:p>
      <w:pPr>
        <w:spacing w:after="120"/>
      </w:pPr>
      <w:r>
        <w:t xml:space="preserve">Warum Comté die perfekte Degustation ist: Kaum ein Käse verändert sich mit der Zeit so deutlich und so schön – von saftig-mild mit heller Milchsüße über nussige Fruchtigkeit bis zu tiefen Röst- und Bouillonnoten mit feinen Reifekristallen. Rund 61.000 Tonnen Comté wurden 2024 verkauft – doch lange gereifte Laibe wie die 30-Monats-Stufe dieser Degustation bleiben eine Rarität.</w:t>
      </w:r>
    </w:p>
    <w:p>
      <w:pPr>
        <w:pStyle w:val="Heading1"/>
        <w:spacing w:after="160" w:before="360"/>
      </w:pPr>
      <w:r>
        <w:t xml:space="preserve">10 · Die zwei Affineurhäuser</w:t>
      </w:r>
    </w:p>
    <w:p>
      <w:pPr>
        <w:pStyle w:val="Heading2"/>
        <w:spacing w:after="120" w:before="240"/>
      </w:pPr>
      <w:r>
        <w:t xml:space="preserve">Marcel Petite — die Kunst der Langsamkeit (Stufen 1 + 2)</w:t>
      </w:r>
    </w:p>
    <w:p>
      <w:pPr>
        <w:spacing w:after="120"/>
      </w:pPr>
      <w:r>
        <w:t xml:space="preserve">1932 übernahm Marcel Petite einen kleinen Reifebetrieb im Hochjura – und wurde zu einem der prägenden Affineure des Comté. Sein Prinzip widersprach dem Zeitgeist: Statt die Reifung in warmen Kellern zu beschleunigen, ließ er seinen Käsen Zeit. „Affinage lent" – langsame Reifung bei niedriger Temperatur – ist bis heute die Handschrift des Hauses.</w:t>
      </w:r>
    </w:p>
    <w:p>
      <w:pPr>
        <w:spacing w:after="120"/>
      </w:pPr>
      <w:r>
        <w:t xml:space="preserve">Der berühmteste Ort dafür ist das Fort Saint-Antoine: eine um 1880 zum Schutz der Schweizer Grenze erbaute Festung auf 1.100 Metern Höhe, die das Haus seit 1966 als Reifekeller nutzt. In der „unterirdischen Kathedrale" lagern rund 100.000 Laibe bei konstanter Kühle – über eine Million Comtés sind hier seit 1966 zur Reife gekommen.</w:t>
      </w:r>
    </w:p>
    <w:p>
      <w:pPr>
        <w:spacing w:after="120"/>
      </w:pPr>
      <w:r>
        <w:t xml:space="preserve">Für Bio-Kunden ist Marcel Petite eine besondere Adresse: 1970 verfasste der Firmengründer gemeinsam mit Bio-Pionier Claude Aubert das allererste Pflichtenheft für Bio-Comté; seit 1972 bringt das Haus Bio-Comtés in den Handel – Jahrzehnte bevor Bio zum Standard wurde.</w:t>
      </w:r>
    </w:p>
    <w:p>
      <w:pPr>
        <w:pStyle w:val="Heading2"/>
        <w:spacing w:after="120" w:before="240"/>
      </w:pPr>
      <w:r>
        <w:t xml:space="preserve">Fromageries Arnaud / Juraflore — Reifung in der Festung (Stufen 3 + 4)</w:t>
      </w:r>
    </w:p>
    <w:p>
      <w:pPr>
        <w:spacing w:after="120"/>
      </w:pPr>
      <w:r>
        <w:t xml:space="preserve">Seit 1907 verkäst und veredelt die Familie Arnaud Comté im Hochjura – heute führt mit Jean-Charles Arnaud die dritte Generation das Haus. Der Markenname „Juraflore" entstand übrigens in den 1930er Jahren in Paris: Charles Arnaud belieferte die Stadt und parkte seinen Wagen am legendären Café de Flore – der Name blieb.</w:t>
      </w:r>
    </w:p>
    <w:p>
      <w:pPr>
        <w:spacing w:after="120"/>
      </w:pPr>
      <w:r>
        <w:t xml:space="preserve">Gereift werden die großen Juraflore-Comtés im Fort des Rousses: 1843 bis 1862 für 3.500 Soldaten erbaut, nach dem Mont-Valérien die zweitgrößte Festung Frankreichs – 21 Hektar, über 50.000 Quadratmeter Gewölbe, auf 1.150 Metern Höhe. Seit 1997 reifen hier weit über 100.000 Comté-Laibe in kilometerlangen Galerien; das Herzstück ist die 214 Meter lange Cave Charles Arnaud. Die dicken Festungsmauern halten Temperatur und Feuchte von selbst konstant – ideale Bedingungen für sehr lange Reifezeiten von 12 Monaten bis zu 3 Jahren.</w:t>
      </w:r>
    </w:p>
    <w:p>
      <w:pPr>
        <w:spacing w:after="120"/>
      </w:pPr>
      <w:r>
        <w:t xml:space="preserve">Dass diese Geduld sich lohnt, wurde mehrfach ausgezeichnet: 2022 kürte der Concours International de Lyon einen Juraflore-Comté aus dem Fort des Rousses zum besten Käse der Welt; beim Concours Général Agricole in Paris hat das Haus über 200 Medaillen gesammelt.</w:t>
      </w:r>
    </w:p>
    <w:p>
      <w:pPr>
        <w:pStyle w:val="Heading1"/>
        <w:spacing w:after="160" w:before="360"/>
      </w:pPr>
      <w:r>
        <w:t xml:space="preserve">11 · Rechtliche Pflichtangaben (getrennt vom Werbetext)</w:t>
      </w:r>
    </w:p>
    <w:p>
      <w:pPr>
        <w:spacing w:after="120"/>
      </w:pPr>
      <w:r>
        <w:rPr>
          <w:i/>
          <w:iCs/>
        </w:rPr>
        <w:t xml:space="preserve">Wer die Käse selbst portioniert und verpackt, wird selbst kennzeichnungspflichtig (Fertigpackung): Etikett mit Gewicht, Preis, Grundpreis, Verbrauchsdatum, Loskennzeichnung und eigener Anschrift. Diese Angaben liefern die Produktbasis; verbindlich sind die Produktdatenblätter im Ordner 08_Produktblaetter.</w:t>
      </w:r>
    </w:p>
    <w:p>
      <w:pPr>
        <w:pStyle w:val="Heading2"/>
        <w:spacing w:after="120" w:before="240"/>
      </w:pPr>
      <w:r>
        <w:t xml:space="preserve">Gemeinsame Angaben (alle vier Artikel)</w:t>
      </w:r>
    </w:p>
    <w:p>
      <w:pPr>
        <w:pStyle w:val="ListParagraph"/>
        <w:numPr>
          <w:ilvl w:val="0"/>
          <w:numId w:val="2"/>
        </w:numPr>
        <w:spacing w:after="60"/>
      </w:pPr>
      <w:r>
        <w:t xml:space="preserve">Bezeichnung: Comté AOP – französischer Hartkäse, mit Rohmilch hergestellt, mind. 45 % Fett i. Tr.</w:t>
      </w:r>
    </w:p>
    <w:p>
      <w:pPr>
        <w:pStyle w:val="ListParagraph"/>
        <w:numPr>
          <w:ilvl w:val="0"/>
          <w:numId w:val="2"/>
        </w:numPr>
        <w:spacing w:after="60"/>
      </w:pPr>
      <w:r>
        <w:t xml:space="preserve">Zutaten: MILCH*, Salz, Lab (Kälberlab), Kulturen. *aus ökologischem Landbau</w:t>
      </w:r>
    </w:p>
    <w:p>
      <w:pPr>
        <w:pStyle w:val="ListParagraph"/>
        <w:numPr>
          <w:ilvl w:val="0"/>
          <w:numId w:val="2"/>
        </w:numPr>
        <w:spacing w:after="60"/>
      </w:pPr>
      <w:r>
        <w:t xml:space="preserve">Allergene: Milch (Laktosegehalt jedoch unter 0,1 g/100 g)</w:t>
      </w:r>
    </w:p>
    <w:p>
      <w:pPr>
        <w:pStyle w:val="ListParagraph"/>
        <w:numPr>
          <w:ilvl w:val="0"/>
          <w:numId w:val="2"/>
        </w:numPr>
        <w:spacing w:after="60"/>
      </w:pPr>
      <w:r>
        <w:t xml:space="preserve">Bio: EU-Bio-Logo · Öko-Kontrollstelle FR-BIO-01 (ECOCERT) · Französische Landwirtschaft</w:t>
      </w:r>
    </w:p>
    <w:p>
      <w:pPr>
        <w:pStyle w:val="ListParagraph"/>
        <w:numPr>
          <w:ilvl w:val="0"/>
          <w:numId w:val="2"/>
        </w:numPr>
        <w:spacing w:after="60"/>
      </w:pPr>
      <w:r>
        <w:t xml:space="preserve">Ursprungsland: Frankreich</w:t>
      </w:r>
    </w:p>
    <w:p>
      <w:pPr>
        <w:pStyle w:val="ListParagraph"/>
        <w:numPr>
          <w:ilvl w:val="0"/>
          <w:numId w:val="2"/>
        </w:numPr>
        <w:spacing w:after="60"/>
      </w:pPr>
      <w:r>
        <w:t xml:space="preserve">Aufbewahrung: gekühlt lagern </w:t>
      </w:r>
      <w:r>
        <w:t xml:space="preserve">bei max. +7 °C</w:t>
      </w:r>
    </w:p>
    <w:p>
      <w:pPr>
        <w:pStyle w:val="ListParagraph"/>
        <w:numPr>
          <w:ilvl w:val="0"/>
          <w:numId w:val="2"/>
        </w:numPr>
        <w:spacing w:after="60"/>
      </w:pPr>
      <w:r>
        <w:t xml:space="preserve">Naturrinde, nicht zum Verzehr empfohlen. Nicht vegetarisch (tierisches Lab).</w:t>
      </w:r>
    </w:p>
    <w:p>
      <w:pPr>
        <w:pStyle w:val="ListParagraph"/>
        <w:numPr>
          <w:ilvl w:val="0"/>
          <w:numId w:val="2"/>
        </w:numPr>
        <w:spacing w:after="60"/>
      </w:pPr>
      <w:r>
        <w:t xml:space="preserve">Inverkehrbringer (Großhandel): Gerald Bartke GmbH, Hengdorfer Straße 12, D-91189 Rohr-Regelsbach</w:t>
      </w:r>
    </w:p>
    <w:p>
      <w:pPr>
        <w:pStyle w:val="Heading2"/>
        <w:spacing w:after="120" w:before="240"/>
      </w:pPr>
      <w:r>
        <w:t xml:space="preserve">Nährwerte je 100 g</w:t>
      </w:r>
    </w:p>
    <w:tbl>
      <w:tblPr>
        <w:tblW w:type="dxa" w:w="9440"/>
        <w:tblBorders>
          <w:top w:val="single" w:color="auto" w:sz="4"/>
          <w:left w:val="single" w:color="auto" w:sz="4"/>
          <w:bottom w:val="single" w:color="auto" w:sz="4"/>
          <w:right w:val="single" w:color="auto" w:sz="4"/>
          <w:insideH w:val="single" w:color="auto" w:sz="4"/>
          <w:insideV w:val="single" w:color="auto" w:sz="4"/>
        </w:tblBorders>
      </w:tblPr>
      <w:tblGrid>
        <w:gridCol w:w="3200"/>
        <w:gridCol w:w="3120"/>
        <w:gridCol w:w="3120"/>
      </w:tblGrid>
      <w:tr>
        <w:tc>
          <w:tcPr>
            <w:tcW w:type="dxa" w:w="3200"/>
            <w:shd w:fill="F4EEE2" w:val="clear"/>
            <w:tcMar>
              <w:top w:type="dxa" w:w="60"/>
              <w:left w:type="dxa" w:w="100"/>
              <w:bottom w:type="dxa" w:w="60"/>
              <w:right w:type="dxa" w:w="100"/>
            </w:tcMar>
          </w:tcPr>
          <w:p>
            <w:r>
              <w:rPr>
                <w:b/>
                <w:bCs/>
                <w:sz w:val="19"/>
                <w:szCs w:val="19"/>
              </w:rPr>
              <w:t xml:space="preserve"/>
            </w:r>
          </w:p>
        </w:tc>
        <w:tc>
          <w:tcPr>
            <w:tcW w:type="dxa" w:w="3120"/>
            <w:shd w:fill="F4EEE2" w:val="clear"/>
            <w:tcMar>
              <w:top w:type="dxa" w:w="60"/>
              <w:left w:type="dxa" w:w="100"/>
              <w:bottom w:type="dxa" w:w="60"/>
              <w:right w:type="dxa" w:w="100"/>
            </w:tcMar>
          </w:tcPr>
          <w:p>
            <w:r>
              <w:rPr>
                <w:b/>
                <w:bCs/>
                <w:sz w:val="19"/>
                <w:szCs w:val="19"/>
              </w:rPr>
              <w:t xml:space="preserve">Stufe 1 + 2 (Art. 10142, 10102)</w:t>
            </w:r>
          </w:p>
        </w:tc>
        <w:tc>
          <w:tcPr>
            <w:tcW w:type="dxa" w:w="3120"/>
            <w:shd w:fill="F4EEE2" w:val="clear"/>
            <w:tcMar>
              <w:top w:type="dxa" w:w="60"/>
              <w:left w:type="dxa" w:w="100"/>
              <w:bottom w:type="dxa" w:w="60"/>
              <w:right w:type="dxa" w:w="100"/>
            </w:tcMar>
          </w:tcPr>
          <w:p>
            <w:r>
              <w:rPr>
                <w:b/>
                <w:bCs/>
                <w:sz w:val="19"/>
                <w:szCs w:val="19"/>
              </w:rPr>
              <w:t xml:space="preserve">Stufe 3 + 4 (Art. 10252, 10251)</w:t>
            </w:r>
          </w:p>
        </w:tc>
      </w:tr>
      <w:tr>
        <w:tc>
          <w:tcPr>
            <w:tcW w:type="dxa" w:w="3200"/>
            <w:tcMar>
              <w:top w:type="dxa" w:w="60"/>
              <w:left w:type="dxa" w:w="100"/>
              <w:bottom w:type="dxa" w:w="60"/>
              <w:right w:type="dxa" w:w="100"/>
            </w:tcMar>
          </w:tcPr>
          <w:p>
            <w:r>
              <w:rPr>
                <w:b w:val="false"/>
                <w:bCs w:val="false"/>
                <w:sz w:val="19"/>
                <w:szCs w:val="19"/>
              </w:rPr>
              <w:t xml:space="preserve">Energie</w:t>
            </w:r>
          </w:p>
        </w:tc>
        <w:tc>
          <w:tcPr>
            <w:tcW w:type="dxa" w:w="3120"/>
            <w:tcMar>
              <w:top w:type="dxa" w:w="60"/>
              <w:left w:type="dxa" w:w="100"/>
              <w:bottom w:type="dxa" w:w="60"/>
              <w:right w:type="dxa" w:w="100"/>
            </w:tcMar>
          </w:tcPr>
          <w:p>
            <w:r>
              <w:rPr>
                <w:b w:val="false"/>
                <w:bCs w:val="false"/>
                <w:sz w:val="19"/>
                <w:szCs w:val="19"/>
              </w:rPr>
              <w:t xml:space="preserve">1711 kJ / 412 kcal</w:t>
            </w:r>
          </w:p>
        </w:tc>
        <w:tc>
          <w:tcPr>
            <w:tcW w:type="dxa" w:w="3120"/>
            <w:tcMar>
              <w:top w:type="dxa" w:w="60"/>
              <w:left w:type="dxa" w:w="100"/>
              <w:bottom w:type="dxa" w:w="60"/>
              <w:right w:type="dxa" w:w="100"/>
            </w:tcMar>
          </w:tcPr>
          <w:p>
            <w:r>
              <w:rPr>
                <w:b w:val="false"/>
                <w:bCs w:val="false"/>
                <w:sz w:val="19"/>
                <w:szCs w:val="19"/>
              </w:rPr>
              <w:t xml:space="preserve">1735 kJ / 418 kcal</w:t>
            </w:r>
          </w:p>
        </w:tc>
      </w:tr>
      <w:tr>
        <w:tc>
          <w:tcPr>
            <w:tcW w:type="dxa" w:w="3200"/>
            <w:tcMar>
              <w:top w:type="dxa" w:w="60"/>
              <w:left w:type="dxa" w:w="100"/>
              <w:bottom w:type="dxa" w:w="60"/>
              <w:right w:type="dxa" w:w="100"/>
            </w:tcMar>
          </w:tcPr>
          <w:p>
            <w:r>
              <w:rPr>
                <w:b w:val="false"/>
                <w:bCs w:val="false"/>
                <w:sz w:val="19"/>
                <w:szCs w:val="19"/>
              </w:rPr>
              <w:t xml:space="preserve">Fett</w:t>
            </w:r>
          </w:p>
        </w:tc>
        <w:tc>
          <w:tcPr>
            <w:tcW w:type="dxa" w:w="3120"/>
            <w:tcMar>
              <w:top w:type="dxa" w:w="60"/>
              <w:left w:type="dxa" w:w="100"/>
              <w:bottom w:type="dxa" w:w="60"/>
              <w:right w:type="dxa" w:w="100"/>
            </w:tcMar>
          </w:tcPr>
          <w:p>
            <w:r>
              <w:rPr>
                <w:b w:val="false"/>
                <w:bCs w:val="false"/>
                <w:sz w:val="19"/>
                <w:szCs w:val="19"/>
              </w:rPr>
              <w:t xml:space="preserve">34 g</w:t>
            </w:r>
          </w:p>
        </w:tc>
        <w:tc>
          <w:tcPr>
            <w:tcW w:type="dxa" w:w="3120"/>
            <w:tcMar>
              <w:top w:type="dxa" w:w="60"/>
              <w:left w:type="dxa" w:w="100"/>
              <w:bottom w:type="dxa" w:w="60"/>
              <w:right w:type="dxa" w:w="100"/>
            </w:tcMar>
          </w:tcPr>
          <w:p>
            <w:r>
              <w:rPr>
                <w:b w:val="false"/>
                <w:bCs w:val="false"/>
                <w:sz w:val="19"/>
                <w:szCs w:val="19"/>
              </w:rPr>
              <w:t xml:space="preserve">35 g</w:t>
            </w:r>
          </w:p>
        </w:tc>
      </w:tr>
      <w:tr>
        <w:tc>
          <w:tcPr>
            <w:tcW w:type="dxa" w:w="3200"/>
            <w:tcMar>
              <w:top w:type="dxa" w:w="60"/>
              <w:left w:type="dxa" w:w="100"/>
              <w:bottom w:type="dxa" w:w="60"/>
              <w:right w:type="dxa" w:w="100"/>
            </w:tcMar>
          </w:tcPr>
          <w:p>
            <w:r>
              <w:rPr>
                <w:b w:val="false"/>
                <w:bCs w:val="false"/>
                <w:sz w:val="19"/>
                <w:szCs w:val="19"/>
              </w:rPr>
              <w:t xml:space="preserve">– davon gesättigte Fettsäuren</w:t>
            </w:r>
          </w:p>
        </w:tc>
        <w:tc>
          <w:tcPr>
            <w:tcW w:type="dxa" w:w="3120"/>
            <w:tcMar>
              <w:top w:type="dxa" w:w="60"/>
              <w:left w:type="dxa" w:w="100"/>
              <w:bottom w:type="dxa" w:w="60"/>
              <w:right w:type="dxa" w:w="100"/>
            </w:tcMar>
          </w:tcPr>
          <w:p>
            <w:r>
              <w:rPr>
                <w:b w:val="false"/>
                <w:bCs w:val="false"/>
                <w:sz w:val="19"/>
                <w:szCs w:val="19"/>
              </w:rPr>
              <w:t xml:space="preserve">22 g</w:t>
            </w:r>
          </w:p>
        </w:tc>
        <w:tc>
          <w:tcPr>
            <w:tcW w:type="dxa" w:w="3120"/>
            <w:tcMar>
              <w:top w:type="dxa" w:w="60"/>
              <w:left w:type="dxa" w:w="100"/>
              <w:bottom w:type="dxa" w:w="60"/>
              <w:right w:type="dxa" w:w="100"/>
            </w:tcMar>
          </w:tcPr>
          <w:p>
            <w:r>
              <w:rPr>
                <w:b w:val="false"/>
                <w:bCs w:val="false"/>
                <w:sz w:val="19"/>
                <w:szCs w:val="19"/>
              </w:rPr>
              <w:t xml:space="preserve">22,5 g</w:t>
            </w:r>
          </w:p>
        </w:tc>
      </w:tr>
      <w:tr>
        <w:tc>
          <w:tcPr>
            <w:tcW w:type="dxa" w:w="3200"/>
            <w:tcMar>
              <w:top w:type="dxa" w:w="60"/>
              <w:left w:type="dxa" w:w="100"/>
              <w:bottom w:type="dxa" w:w="60"/>
              <w:right w:type="dxa" w:w="100"/>
            </w:tcMar>
          </w:tcPr>
          <w:p>
            <w:r>
              <w:rPr>
                <w:b w:val="false"/>
                <w:bCs w:val="false"/>
                <w:sz w:val="19"/>
                <w:szCs w:val="19"/>
              </w:rPr>
              <w:t xml:space="preserve">Kohlenhydrate</w:t>
            </w:r>
          </w:p>
        </w:tc>
        <w:tc>
          <w:tcPr>
            <w:tcW w:type="dxa" w:w="3120"/>
            <w:tcMar>
              <w:top w:type="dxa" w:w="60"/>
              <w:left w:type="dxa" w:w="100"/>
              <w:bottom w:type="dxa" w:w="60"/>
              <w:right w:type="dxa" w:w="100"/>
            </w:tcMar>
          </w:tcPr>
          <w:p>
            <w:r>
              <w:rPr>
                <w:b w:val="false"/>
                <w:bCs w:val="false"/>
                <w:sz w:val="19"/>
                <w:szCs w:val="19"/>
              </w:rPr>
              <w:t xml:space="preserve">&lt; 0,5 g</w:t>
            </w:r>
          </w:p>
        </w:tc>
        <w:tc>
          <w:tcPr>
            <w:tcW w:type="dxa" w:w="3120"/>
            <w:tcMar>
              <w:top w:type="dxa" w:w="60"/>
              <w:left w:type="dxa" w:w="100"/>
              <w:bottom w:type="dxa" w:w="60"/>
              <w:right w:type="dxa" w:w="100"/>
            </w:tcMar>
          </w:tcPr>
          <w:p>
            <w:r>
              <w:rPr>
                <w:b w:val="false"/>
                <w:bCs w:val="false"/>
                <w:sz w:val="19"/>
                <w:szCs w:val="19"/>
              </w:rPr>
              <w:t xml:space="preserve">0 g</w:t>
            </w:r>
          </w:p>
        </w:tc>
      </w:tr>
      <w:tr>
        <w:tc>
          <w:tcPr>
            <w:tcW w:type="dxa" w:w="3200"/>
            <w:tcMar>
              <w:top w:type="dxa" w:w="60"/>
              <w:left w:type="dxa" w:w="100"/>
              <w:bottom w:type="dxa" w:w="60"/>
              <w:right w:type="dxa" w:w="100"/>
            </w:tcMar>
          </w:tcPr>
          <w:p>
            <w:r>
              <w:rPr>
                <w:b w:val="false"/>
                <w:bCs w:val="false"/>
                <w:sz w:val="19"/>
                <w:szCs w:val="19"/>
              </w:rPr>
              <w:t xml:space="preserve">– davon Zucker</w:t>
            </w:r>
          </w:p>
        </w:tc>
        <w:tc>
          <w:tcPr>
            <w:tcW w:type="dxa" w:w="3120"/>
            <w:tcMar>
              <w:top w:type="dxa" w:w="60"/>
              <w:left w:type="dxa" w:w="100"/>
              <w:bottom w:type="dxa" w:w="60"/>
              <w:right w:type="dxa" w:w="100"/>
            </w:tcMar>
          </w:tcPr>
          <w:p>
            <w:r>
              <w:rPr>
                <w:b w:val="false"/>
                <w:bCs w:val="false"/>
                <w:sz w:val="19"/>
                <w:szCs w:val="19"/>
              </w:rPr>
              <w:t xml:space="preserve">0 g</w:t>
            </w:r>
          </w:p>
        </w:tc>
        <w:tc>
          <w:tcPr>
            <w:tcW w:type="dxa" w:w="3120"/>
            <w:tcMar>
              <w:top w:type="dxa" w:w="60"/>
              <w:left w:type="dxa" w:w="100"/>
              <w:bottom w:type="dxa" w:w="60"/>
              <w:right w:type="dxa" w:w="100"/>
            </w:tcMar>
          </w:tcPr>
          <w:p>
            <w:r>
              <w:rPr>
                <w:b w:val="false"/>
                <w:bCs w:val="false"/>
                <w:sz w:val="19"/>
                <w:szCs w:val="19"/>
              </w:rPr>
              <w:t xml:space="preserve">0 g</w:t>
            </w:r>
          </w:p>
        </w:tc>
      </w:tr>
      <w:tr>
        <w:tc>
          <w:tcPr>
            <w:tcW w:type="dxa" w:w="3200"/>
            <w:tcMar>
              <w:top w:type="dxa" w:w="60"/>
              <w:left w:type="dxa" w:w="100"/>
              <w:bottom w:type="dxa" w:w="60"/>
              <w:right w:type="dxa" w:w="100"/>
            </w:tcMar>
          </w:tcPr>
          <w:p>
            <w:r>
              <w:rPr>
                <w:b w:val="false"/>
                <w:bCs w:val="false"/>
                <w:sz w:val="19"/>
                <w:szCs w:val="19"/>
              </w:rPr>
              <w:t xml:space="preserve">Eiweiß</w:t>
            </w:r>
          </w:p>
        </w:tc>
        <w:tc>
          <w:tcPr>
            <w:tcW w:type="dxa" w:w="3120"/>
            <w:tcMar>
              <w:top w:type="dxa" w:w="60"/>
              <w:left w:type="dxa" w:w="100"/>
              <w:bottom w:type="dxa" w:w="60"/>
              <w:right w:type="dxa" w:w="100"/>
            </w:tcMar>
          </w:tcPr>
          <w:p>
            <w:r>
              <w:rPr>
                <w:b w:val="false"/>
                <w:bCs w:val="false"/>
                <w:sz w:val="19"/>
                <w:szCs w:val="19"/>
              </w:rPr>
              <w:t xml:space="preserve">27 g</w:t>
            </w:r>
          </w:p>
        </w:tc>
        <w:tc>
          <w:tcPr>
            <w:tcW w:type="dxa" w:w="3120"/>
            <w:tcMar>
              <w:top w:type="dxa" w:w="60"/>
              <w:left w:type="dxa" w:w="100"/>
              <w:bottom w:type="dxa" w:w="60"/>
              <w:right w:type="dxa" w:w="100"/>
            </w:tcMar>
          </w:tcPr>
          <w:p>
            <w:r>
              <w:rPr>
                <w:b w:val="false"/>
                <w:bCs w:val="false"/>
                <w:sz w:val="19"/>
                <w:szCs w:val="19"/>
              </w:rPr>
              <w:t xml:space="preserve">26,7 g</w:t>
            </w:r>
          </w:p>
        </w:tc>
      </w:tr>
      <w:tr>
        <w:tc>
          <w:tcPr>
            <w:tcW w:type="dxa" w:w="3200"/>
            <w:tcMar>
              <w:top w:type="dxa" w:w="60"/>
              <w:left w:type="dxa" w:w="100"/>
              <w:bottom w:type="dxa" w:w="60"/>
              <w:right w:type="dxa" w:w="100"/>
            </w:tcMar>
          </w:tcPr>
          <w:p>
            <w:r>
              <w:rPr>
                <w:b w:val="false"/>
                <w:bCs w:val="false"/>
                <w:sz w:val="19"/>
                <w:szCs w:val="19"/>
              </w:rPr>
              <w:t xml:space="preserve">Salz</w:t>
            </w:r>
          </w:p>
        </w:tc>
        <w:tc>
          <w:tcPr>
            <w:tcW w:type="dxa" w:w="3120"/>
            <w:tcMar>
              <w:top w:type="dxa" w:w="60"/>
              <w:left w:type="dxa" w:w="100"/>
              <w:bottom w:type="dxa" w:w="60"/>
              <w:right w:type="dxa" w:w="100"/>
            </w:tcMar>
          </w:tcPr>
          <w:p>
            <w:r>
              <w:rPr>
                <w:b w:val="false"/>
                <w:bCs w:val="false"/>
                <w:sz w:val="19"/>
                <w:szCs w:val="19"/>
              </w:rPr>
              <w:t xml:space="preserve">0,71 g</w:t>
            </w:r>
          </w:p>
        </w:tc>
        <w:tc>
          <w:tcPr>
            <w:tcW w:type="dxa" w:w="3120"/>
            <w:tcMar>
              <w:top w:type="dxa" w:w="60"/>
              <w:left w:type="dxa" w:w="100"/>
              <w:bottom w:type="dxa" w:w="60"/>
              <w:right w:type="dxa" w:w="100"/>
            </w:tcMar>
          </w:tcPr>
          <w:p>
            <w:r>
              <w:rPr>
                <w:b w:val="false"/>
                <w:bCs w:val="false"/>
                <w:sz w:val="19"/>
                <w:szCs w:val="19"/>
              </w:rPr>
              <w:t xml:space="preserve">0,82 g</w:t>
            </w:r>
          </w:p>
        </w:tc>
      </w:tr>
    </w:tbl>
    <w:p>
      <w:pPr>
        <w:spacing w:after="120"/>
      </w:pPr>
    </w:p>
    <w:p>
      <w:pPr>
        <w:pStyle w:val="Heading2"/>
        <w:spacing w:after="120" w:before="240"/>
      </w:pPr>
      <w:r>
        <w:t xml:space="preserve">Artikeldaten</w:t>
      </w:r>
    </w:p>
    <w:p>
      <w:pPr>
        <w:pStyle w:val="ListParagraph"/>
        <w:numPr>
          <w:ilvl w:val="0"/>
          <w:numId w:val="2"/>
        </w:numPr>
        <w:spacing w:after="60"/>
      </w:pPr>
      <w:r>
        <w:t xml:space="preserve">Art. 10142 · Comté Cyclamen AOP · mind. 4 Monate · EAN 3503180016559 · Affinage: Marcel Petite (FR)</w:t>
      </w:r>
    </w:p>
    <w:p>
      <w:pPr>
        <w:pStyle w:val="ListParagraph"/>
        <w:numPr>
          <w:ilvl w:val="0"/>
          <w:numId w:val="2"/>
        </w:numPr>
        <w:spacing w:after="60"/>
      </w:pPr>
      <w:r>
        <w:t xml:space="preserve">Art. 10102 · Comté Extra/Épicéa AOP · 6–9 Monate · EAN 3503180010052 · Affinage: Marcel Petite (FR)</w:t>
      </w:r>
    </w:p>
    <w:p>
      <w:pPr>
        <w:pStyle w:val="ListParagraph"/>
        <w:numPr>
          <w:ilvl w:val="0"/>
          <w:numId w:val="2"/>
        </w:numPr>
        <w:spacing w:after="60"/>
      </w:pPr>
      <w:r>
        <w:t xml:space="preserve">Art. 10252 · Comté Arnaud AOP · 20–22 Monate · lose Ware, keine EAN · Affinage: Fromageries Arnaud / Juraflore (FR)</w:t>
      </w:r>
    </w:p>
    <w:p>
      <w:pPr>
        <w:pStyle w:val="ListParagraph"/>
        <w:numPr>
          <w:ilvl w:val="0"/>
          <w:numId w:val="2"/>
        </w:numPr>
        <w:spacing w:after="60"/>
      </w:pPr>
      <w:r>
        <w:t xml:space="preserve">Art. 10251 · Comté Arnaud AOP · über 30 Monate · lose Ware, keine EAN · Affinage: Fromageries Arnaud / Juraflore (FR)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abstractNum w:abstractNumId="3" w15:restartNumberingAfterBreak="0">
    <w:multiLevelType w:val="hybridMultilevel"/>
    <w:lvl w:ilvl="0" w15:tentative="1">
      <w:start w:val="1"/>
      <w:numFmt w:val="decimal"/>
      <w:lvlText w:val="%1."/>
      <w:lvlJc w:val="left"/>
      <w:pPr>
        <w:ind w:left="40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A3428"/>
        <w:sz w:val="21"/>
        <w:szCs w:val="21"/>
      </w:rPr>
    </w:rPrDefault>
    <w:pPrDefault>
      <w:pPr>
        <w:spacing w:line="300"/>
      </w:pPr>
    </w:pPrDefault>
  </w:docDefaults>
  <w:style w:type="paragraph" w:styleId="Title">
    <w:name w:val="Title"/>
    <w:basedOn w:val="Normal"/>
    <w:next w:val="Normal"/>
    <w:qFormat/>
    <w:rPr>
      <w:rFonts w:ascii="Georgia" w:cs="Georgia" w:eastAsia="Georgia" w:hAnsi="Georgia"/>
      <w:b/>
      <w:bCs/>
      <w:color w:val="424F5C"/>
      <w:sz w:val="52"/>
      <w:szCs w:val="52"/>
    </w:rPr>
  </w:style>
  <w:style w:type="paragraph" w:styleId="Heading1">
    <w:name w:val="Heading 1"/>
    <w:basedOn w:val="Normal"/>
    <w:next w:val="Normal"/>
    <w:qFormat/>
    <w:rPr>
      <w:rFonts w:ascii="Georgia" w:cs="Georgia" w:eastAsia="Georgia" w:hAnsi="Georgia"/>
      <w:b/>
      <w:bCs/>
      <w:color w:val="424F5C"/>
      <w:sz w:val="30"/>
      <w:szCs w:val="30"/>
    </w:rPr>
  </w:style>
  <w:style w:type="paragraph" w:styleId="Heading2">
    <w:name w:val="Heading 2"/>
    <w:basedOn w:val="Normal"/>
    <w:next w:val="Normal"/>
    <w:qFormat/>
    <w:rPr>
      <w:rFonts w:ascii="Georgia" w:cs="Georgia" w:eastAsia="Georgia" w:hAnsi="Georgia"/>
      <w:b/>
      <w:bCs/>
      <w:color w:val="5A5246"/>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Comté im Wandel der Zeit — Alle Aktionstexte</dc:title>
  <dc:creator>Gerald Bartke direkt</dc:creator>
  <cp:lastModifiedBy>Un-named</cp:lastModifiedBy>
  <cp:revision>1</cp:revision>
  <dcterms:created xsi:type="dcterms:W3CDTF">2026-07-22T19:53:30.099Z</dcterms:created>
  <dcterms:modified xsi:type="dcterms:W3CDTF">2026-07-22T19:53:30.102Z</dcterms:modified>
</cp:coreProperties>
</file>

<file path=docProps/custom.xml><?xml version="1.0" encoding="utf-8"?>
<Properties xmlns="http://schemas.openxmlformats.org/officeDocument/2006/custom-properties" xmlns:vt="http://schemas.openxmlformats.org/officeDocument/2006/docPropsVTypes"/>
</file>